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San Martín, </w:t>
      </w: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DÍA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 de </w:t>
      </w: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MES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 de </w:t>
      </w: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Saira Light" w:cs="Saira Light" w:eastAsia="Saira Light" w:hAnsi="Sai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Saira Light" w:cs="Saira Light" w:eastAsia="Saira Light" w:hAnsi="Saira Ligh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Saira Light" w:cs="Saira Light" w:eastAsia="Saira Light" w:hAnsi="Saira Light"/>
          <w:b w:val="1"/>
        </w:rPr>
      </w:pPr>
      <w:r w:rsidDel="00000000" w:rsidR="00000000" w:rsidRPr="00000000">
        <w:rPr>
          <w:rFonts w:ascii="Saira Light" w:cs="Saira Light" w:eastAsia="Saira Light" w:hAnsi="Saira Light"/>
          <w:b w:val="1"/>
          <w:rtl w:val="0"/>
        </w:rPr>
        <w:t xml:space="preserve">Mgter. Mariángeles Novelle</w:t>
      </w:r>
    </w:p>
    <w:p w:rsidR="00000000" w:rsidDel="00000000" w:rsidP="00000000" w:rsidRDefault="00000000" w:rsidRPr="00000000" w14:paraId="00000005">
      <w:pPr>
        <w:spacing w:after="0" w:lineRule="auto"/>
        <w:rPr>
          <w:rFonts w:ascii="Saira Light" w:cs="Saira Light" w:eastAsia="Saira Light" w:hAnsi="Saira Light"/>
          <w:b w:val="1"/>
        </w:rPr>
      </w:pPr>
      <w:r w:rsidDel="00000000" w:rsidR="00000000" w:rsidRPr="00000000">
        <w:rPr>
          <w:rFonts w:ascii="Saira Light" w:cs="Saira Light" w:eastAsia="Saira Light" w:hAnsi="Saira Light"/>
          <w:b w:val="1"/>
          <w:rtl w:val="0"/>
        </w:rPr>
        <w:t xml:space="preserve">Secretaria Administrativa y Legal</w:t>
      </w:r>
    </w:p>
    <w:p w:rsidR="00000000" w:rsidDel="00000000" w:rsidP="00000000" w:rsidRDefault="00000000" w:rsidRPr="00000000" w14:paraId="00000006">
      <w:pPr>
        <w:spacing w:after="0" w:lineRule="auto"/>
        <w:rPr>
          <w:rFonts w:ascii="Saira Light" w:cs="Saira Light" w:eastAsia="Saira Light" w:hAnsi="Saira Light"/>
          <w:b w:val="1"/>
        </w:rPr>
      </w:pPr>
      <w:r w:rsidDel="00000000" w:rsidR="00000000" w:rsidRPr="00000000">
        <w:rPr>
          <w:rFonts w:ascii="Saira Light" w:cs="Saira Light" w:eastAsia="Saira Light" w:hAnsi="Saira Light"/>
          <w:b w:val="1"/>
          <w:rtl w:val="0"/>
        </w:rPr>
        <w:t xml:space="preserve">Universidad Nacional de San Martín</w:t>
      </w:r>
    </w:p>
    <w:p w:rsidR="00000000" w:rsidDel="00000000" w:rsidP="00000000" w:rsidRDefault="00000000" w:rsidRPr="00000000" w14:paraId="00000007">
      <w:pPr>
        <w:spacing w:after="0" w:lineRule="auto"/>
        <w:rPr>
          <w:rFonts w:ascii="Saira Light" w:cs="Saira Light" w:eastAsia="Saira Light" w:hAnsi="Saira Light"/>
          <w:b w:val="1"/>
          <w:u w:val="single"/>
        </w:rPr>
      </w:pPr>
      <w:r w:rsidDel="00000000" w:rsidR="00000000" w:rsidRPr="00000000">
        <w:rPr>
          <w:rFonts w:ascii="Saira Light" w:cs="Saira Light" w:eastAsia="Saira Light" w:hAnsi="Saira Light"/>
          <w:b w:val="1"/>
          <w:u w:val="single"/>
          <w:rtl w:val="0"/>
        </w:rPr>
        <w:t xml:space="preserve">S/D</w:t>
      </w:r>
    </w:p>
    <w:p w:rsidR="00000000" w:rsidDel="00000000" w:rsidP="00000000" w:rsidRDefault="00000000" w:rsidRPr="00000000" w14:paraId="00000008">
      <w:pPr>
        <w:spacing w:after="0" w:lineRule="auto"/>
        <w:rPr>
          <w:rFonts w:ascii="Saira Light" w:cs="Saira Light" w:eastAsia="Saira Light" w:hAnsi="Sai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firstLine="708"/>
        <w:jc w:val="both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Por medio de la presente, solicito a Ud. la apertura de un Fondo Rotatorio por el periodo </w:t>
      </w: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AÑO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, para solventar gastos pertinentes a las actividades cotidianas de </w:t>
      </w:r>
      <w:r w:rsidDel="00000000" w:rsidR="00000000" w:rsidRPr="00000000">
        <w:rPr>
          <w:rFonts w:ascii="Saira Light" w:cs="Saira Light" w:eastAsia="Saira Light" w:hAnsi="Saira Light"/>
          <w:shd w:fill="cfe2f3" w:val="clear"/>
          <w:rtl w:val="0"/>
        </w:rPr>
        <w:t xml:space="preserve">UNIDAD ACADÉMICA 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por la suma de PESOS </w:t>
      </w: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MONTO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 ($</w:t>
      </w: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000.000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). La cantidad estimada reposiciones es de </w:t>
      </w: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NUMERO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 (</w:t>
      </w: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00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), cuyo monto máximo por gasto será de $ </w:t>
      </w: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MONTO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, reglamentado bajo el Decreto N° 1344/2007 art. 81 inciso g. </w:t>
      </w:r>
    </w:p>
    <w:p w:rsidR="00000000" w:rsidDel="00000000" w:rsidP="00000000" w:rsidRDefault="00000000" w:rsidRPr="00000000" w14:paraId="0000000A">
      <w:pPr>
        <w:spacing w:after="0" w:lineRule="auto"/>
        <w:ind w:firstLine="708"/>
        <w:jc w:val="both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La imputación presupuestaria deberá ser la siguiente:</w:t>
      </w:r>
    </w:p>
    <w:p w:rsidR="00000000" w:rsidDel="00000000" w:rsidP="00000000" w:rsidRDefault="00000000" w:rsidRPr="00000000" w14:paraId="0000000B">
      <w:pPr>
        <w:spacing w:after="0" w:lineRule="auto"/>
        <w:rPr>
          <w:rFonts w:ascii="Saira Light" w:cs="Saira Light" w:eastAsia="Saira Light" w:hAnsi="Sai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1416" w:firstLine="0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Programa: </w:t>
      </w:r>
    </w:p>
    <w:p w:rsidR="00000000" w:rsidDel="00000000" w:rsidP="00000000" w:rsidRDefault="00000000" w:rsidRPr="00000000" w14:paraId="0000000D">
      <w:pPr>
        <w:spacing w:after="0" w:lineRule="auto"/>
        <w:ind w:left="1416" w:firstLine="0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Subprograma: </w:t>
      </w:r>
    </w:p>
    <w:p w:rsidR="00000000" w:rsidDel="00000000" w:rsidP="00000000" w:rsidRDefault="00000000" w:rsidRPr="00000000" w14:paraId="0000000E">
      <w:pPr>
        <w:spacing w:after="0" w:lineRule="auto"/>
        <w:ind w:left="1416" w:firstLine="0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Actividades Comunes: </w:t>
      </w:r>
    </w:p>
    <w:p w:rsidR="00000000" w:rsidDel="00000000" w:rsidP="00000000" w:rsidRDefault="00000000" w:rsidRPr="00000000" w14:paraId="0000000F">
      <w:pPr>
        <w:spacing w:after="0" w:lineRule="auto"/>
        <w:ind w:left="1416" w:firstLine="0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Dependencia: </w:t>
      </w:r>
    </w:p>
    <w:p w:rsidR="00000000" w:rsidDel="00000000" w:rsidP="00000000" w:rsidRDefault="00000000" w:rsidRPr="00000000" w14:paraId="00000010">
      <w:pPr>
        <w:spacing w:after="0" w:lineRule="auto"/>
        <w:ind w:left="1416" w:firstLine="0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Subdependencia: </w:t>
      </w:r>
    </w:p>
    <w:p w:rsidR="00000000" w:rsidDel="00000000" w:rsidP="00000000" w:rsidRDefault="00000000" w:rsidRPr="00000000" w14:paraId="00000011">
      <w:pPr>
        <w:spacing w:after="0" w:lineRule="auto"/>
        <w:ind w:left="1416" w:firstLine="0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Fuente de Financiamiento: </w:t>
      </w:r>
    </w:p>
    <w:p w:rsidR="00000000" w:rsidDel="00000000" w:rsidP="00000000" w:rsidRDefault="00000000" w:rsidRPr="00000000" w14:paraId="00000012">
      <w:pPr>
        <w:spacing w:after="0" w:lineRule="auto"/>
        <w:rPr>
          <w:rFonts w:ascii="Saira Light" w:cs="Saira Light" w:eastAsia="Saira Light" w:hAnsi="Sai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firstLine="708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El pedido se fundamenta en la necesidad de contar con una herramienta que</w:t>
      </w:r>
    </w:p>
    <w:p w:rsidR="00000000" w:rsidDel="00000000" w:rsidP="00000000" w:rsidRDefault="00000000" w:rsidRPr="00000000" w14:paraId="00000014">
      <w:pPr>
        <w:spacing w:after="0" w:lineRule="auto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permita afrontar imprevistos, a fin de no entorpecer la gestión administrativa y lograr un mejor desarrollo de las tareas. Se sustenta también, en atender los gastos menores para el desarrollo de las actividades propias y de normal funcionamiento tanto de la gestión administrativa, de extensión y académica como de los Centros de Investigación correspondientes a </w:t>
      </w: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UNIDAD ACADÉMICA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Saira Light" w:cs="Saira Light" w:eastAsia="Saira Light" w:hAnsi="Sai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firstLine="708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Los siguientes conceptos del clasificador por objeto del gasto serán:</w:t>
      </w:r>
    </w:p>
    <w:p w:rsidR="00000000" w:rsidDel="00000000" w:rsidP="00000000" w:rsidRDefault="00000000" w:rsidRPr="00000000" w14:paraId="00000017">
      <w:pPr>
        <w:spacing w:after="0" w:lineRule="auto"/>
        <w:rPr>
          <w:rFonts w:ascii="Saira Light" w:cs="Saira Light" w:eastAsia="Saira Light" w:hAnsi="Sai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1416" w:firstLine="0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III. Inciso 2 "Bienes de Consumo".</w:t>
      </w:r>
    </w:p>
    <w:p w:rsidR="00000000" w:rsidDel="00000000" w:rsidP="00000000" w:rsidRDefault="00000000" w:rsidRPr="00000000" w14:paraId="00000019">
      <w:pPr>
        <w:spacing w:after="0" w:lineRule="auto"/>
        <w:ind w:left="1416" w:firstLine="0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IV. Inciso 3 "Servicios no Personales".</w:t>
      </w:r>
    </w:p>
    <w:p w:rsidR="00000000" w:rsidDel="00000000" w:rsidP="00000000" w:rsidRDefault="00000000" w:rsidRPr="00000000" w14:paraId="0000001A">
      <w:pPr>
        <w:spacing w:after="0" w:lineRule="auto"/>
        <w:ind w:left="1416" w:firstLine="0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V. Inciso 4 "Bienes de Uso"</w:t>
      </w:r>
    </w:p>
    <w:p w:rsidR="00000000" w:rsidDel="00000000" w:rsidP="00000000" w:rsidRDefault="00000000" w:rsidRPr="00000000" w14:paraId="0000001B">
      <w:pPr>
        <w:spacing w:after="0" w:lineRule="auto"/>
        <w:rPr>
          <w:rFonts w:ascii="Saira Light" w:cs="Saira Light" w:eastAsia="Saira Light" w:hAnsi="Sai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firstLine="708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Datos de contacto del agente responsable con conocimiento del trámite:</w:t>
      </w:r>
    </w:p>
    <w:p w:rsidR="00000000" w:rsidDel="00000000" w:rsidP="00000000" w:rsidRDefault="00000000" w:rsidRPr="00000000" w14:paraId="0000001D">
      <w:pPr>
        <w:spacing w:after="0" w:lineRule="auto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NOMBRE COMPLETO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 – </w:t>
      </w: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CORREO ELECTRÓNICO INSTITUCIONAL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 – </w:t>
      </w: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TELÉFONO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 int. </w:t>
      </w:r>
    </w:p>
    <w:p w:rsidR="00000000" w:rsidDel="00000000" w:rsidP="00000000" w:rsidRDefault="00000000" w:rsidRPr="00000000" w14:paraId="0000001E">
      <w:pPr>
        <w:spacing w:after="0" w:lineRule="auto"/>
        <w:rPr>
          <w:rFonts w:ascii="Saira Light" w:cs="Saira Light" w:eastAsia="Saira Light" w:hAnsi="Sai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firstLine="708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Asimismo, se informa que el responsable es </w:t>
      </w: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NOMBRE COMPLETO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 (DNI</w:t>
      </w:r>
    </w:p>
    <w:p w:rsidR="00000000" w:rsidDel="00000000" w:rsidP="00000000" w:rsidRDefault="00000000" w:rsidRPr="00000000" w14:paraId="00000020">
      <w:pPr>
        <w:spacing w:after="0" w:lineRule="auto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00.000.000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), </w:t>
      </w:r>
      <w:r w:rsidDel="00000000" w:rsidR="00000000" w:rsidRPr="00000000">
        <w:rPr>
          <w:rFonts w:ascii="Saira Light" w:cs="Saira Light" w:eastAsia="Saira Light" w:hAnsi="Saira Light"/>
          <w:highlight w:val="cyan"/>
          <w:rtl w:val="0"/>
        </w:rPr>
        <w:t xml:space="preserve">CARGO DENTRO DE LA UNIDAD ACADÉMICA</w:t>
      </w: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, y se solicita que dicha</w:t>
      </w:r>
    </w:p>
    <w:p w:rsidR="00000000" w:rsidDel="00000000" w:rsidP="00000000" w:rsidRDefault="00000000" w:rsidRPr="00000000" w14:paraId="00000021">
      <w:pPr>
        <w:spacing w:after="0" w:lineRule="auto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suma sea depositada en la Cuenta del Banco Patagonia abierta para tal fin.</w:t>
      </w:r>
    </w:p>
    <w:p w:rsidR="00000000" w:rsidDel="00000000" w:rsidP="00000000" w:rsidRDefault="00000000" w:rsidRPr="00000000" w14:paraId="00000022">
      <w:pPr>
        <w:spacing w:after="0" w:lineRule="auto"/>
        <w:rPr>
          <w:rFonts w:ascii="Saira Light" w:cs="Saira Light" w:eastAsia="Saira Light" w:hAnsi="Sai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firstLine="708"/>
        <w:rPr>
          <w:rFonts w:ascii="Saira Light" w:cs="Saira Light" w:eastAsia="Saira Light" w:hAnsi="Saira Light"/>
        </w:rPr>
      </w:pPr>
      <w:r w:rsidDel="00000000" w:rsidR="00000000" w:rsidRPr="00000000">
        <w:rPr>
          <w:rFonts w:ascii="Saira Light" w:cs="Saira Light" w:eastAsia="Saira Light" w:hAnsi="Saira Light"/>
          <w:rtl w:val="0"/>
        </w:rPr>
        <w:t xml:space="preserve">Sin otro particular saludo a Usted atentamente</w:t>
      </w:r>
    </w:p>
    <w:sectPr>
      <w:headerReference r:id="rId7" w:type="default"/>
      <w:pgSz w:h="16838" w:w="11906" w:orient="portrait"/>
      <w:pgMar w:bottom="1417" w:top="212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ira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37751" cy="63335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7751" cy="633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E1EE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E1EE8"/>
  </w:style>
  <w:style w:type="paragraph" w:styleId="Piedepgina">
    <w:name w:val="footer"/>
    <w:basedOn w:val="Normal"/>
    <w:link w:val="PiedepginaCar"/>
    <w:uiPriority w:val="99"/>
    <w:unhideWhenUsed w:val="1"/>
    <w:rsid w:val="000E1EE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E1EE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iraLight-regular.ttf"/><Relationship Id="rId2" Type="http://schemas.openxmlformats.org/officeDocument/2006/relationships/font" Target="fonts/SairaLight-bold.ttf"/><Relationship Id="rId3" Type="http://schemas.openxmlformats.org/officeDocument/2006/relationships/font" Target="fonts/SairaLight-italic.ttf"/><Relationship Id="rId4" Type="http://schemas.openxmlformats.org/officeDocument/2006/relationships/font" Target="fonts/Saira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rtnlTwxWfFv8h+3Wt4/YQgtJA==">AMUW2mUpDdT+vCHTJwG2OCPnNxcQ/Ig/jqQFk2x/HrIbF+Hw7HVHLC7rTA1XXmUbSPsD/YL6022Uzf8+Jyi9AIS7hiizjRHoeFS9zUFgpuoWopRrkBpQx/I=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2022-09-14T14:07:00Z</dcterms:created>
  <dc:creator>Secretaria Administrativa y Legal</dc:creator>
</cp:coreProperties>
</file>